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b/>
          <w:sz w:val="48"/>
          <w:szCs w:val="48"/>
        </w:rPr>
        <w:t>ELA Athletic Contract</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p>
    <w:p w:rsidR="0020584E" w:rsidRDefault="00F27C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b/>
        </w:rPr>
        <w:t>Updated 3/2016</w:t>
      </w:r>
      <w:bookmarkStart w:id="0" w:name="_GoBack"/>
      <w:bookmarkEnd w:id="0"/>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contextualSpacing w:val="0"/>
      </w:pPr>
      <w:r>
        <w:rPr>
          <w:rFonts w:ascii="Times New Roman" w:eastAsia="Times New Roman" w:hAnsi="Times New Roman" w:cs="Times New Roman"/>
          <w:b/>
        </w:rPr>
        <w:t>General Requirements</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contextualSpacing w:val="0"/>
      </w:pPr>
      <w:r>
        <w:rPr>
          <w:rFonts w:ascii="Times New Roman" w:eastAsia="Times New Roman" w:hAnsi="Times New Roman" w:cs="Times New Roman"/>
        </w:rPr>
        <w:t xml:space="preserve">Physical recommended within past 2 calendar years </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contextualSpacing w:val="0"/>
      </w:pPr>
      <w:r>
        <w:rPr>
          <w:rFonts w:ascii="Times New Roman" w:eastAsia="Times New Roman" w:hAnsi="Times New Roman" w:cs="Times New Roman"/>
        </w:rPr>
        <w:t>Emergency Card (turned in to office first week)</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contextualSpacing w:val="0"/>
      </w:pPr>
      <w:r>
        <w:rPr>
          <w:rFonts w:ascii="Times New Roman" w:eastAsia="Times New Roman" w:hAnsi="Times New Roman" w:cs="Times New Roman"/>
        </w:rPr>
        <w:t>Signed Athletic Contract (turned in to office first week)</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Academic Eligibility</w:t>
      </w:r>
      <w:r>
        <w:rPr>
          <w:rFonts w:ascii="Times New Roman" w:eastAsia="Times New Roman" w:hAnsi="Times New Roman" w:cs="Times New Roman"/>
        </w:rPr>
        <w:t xml:space="preserve">  </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When a student is failing a class or showing inappropriate effort in any class), the student will meet with the athletic director to design an action plan for improving academic performance.  Students must maintain a C average throughout the season with no failing grades in order to participate.  If a student has one or more unsatisfactory grades for Citizenship in one or more classes they are ineligible. Failure to meet these requirements may include suspension from the athletic program until eligibility standards are met.</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Personal Conduct</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 xml:space="preserve">Athletes are representatives of the school community.  No profanity or outbursts of negative emotion will be tolerated.  Polite and courteous/orderly behavior with highest levels of citizenship, respect, and sportsmanship are expected. </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 xml:space="preserve">Proper attire:  Athletes are expected to dress in school uniform or better dress when representing ELA as inactive participants. This includes benched players for ineligibility or injured players.  Jeans and hats are </w:t>
      </w:r>
      <w:r>
        <w:rPr>
          <w:rFonts w:ascii="Times New Roman" w:eastAsia="Times New Roman" w:hAnsi="Times New Roman" w:cs="Times New Roman"/>
          <w:b/>
        </w:rPr>
        <w:t xml:space="preserve">not </w:t>
      </w:r>
      <w:r>
        <w:rPr>
          <w:rFonts w:ascii="Times New Roman" w:eastAsia="Times New Roman" w:hAnsi="Times New Roman" w:cs="Times New Roman"/>
        </w:rPr>
        <w:t xml:space="preserve">considered proper dress. Uniforms will not be worn during school hours except for spirit dress as appropriate. Face and body paint are not considered an appropriate addition to game / practice attire. Failure to comply with the above rules may result in loss of games time, or loss of team involvement. </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 xml:space="preserve">The use of </w:t>
      </w:r>
      <w:r>
        <w:rPr>
          <w:rFonts w:ascii="Times New Roman" w:eastAsia="Times New Roman" w:hAnsi="Times New Roman" w:cs="Times New Roman"/>
          <w:b/>
        </w:rPr>
        <w:t>cell phones or other photo devices</w:t>
      </w:r>
      <w:r>
        <w:rPr>
          <w:rFonts w:ascii="Times New Roman" w:eastAsia="Times New Roman" w:hAnsi="Times New Roman" w:cs="Times New Roman"/>
        </w:rPr>
        <w:t xml:space="preserve"> will not be permitted during practices and games without coach permission. </w:t>
      </w:r>
      <w:r>
        <w:rPr>
          <w:rFonts w:ascii="Times New Roman" w:eastAsia="Times New Roman" w:hAnsi="Times New Roman" w:cs="Times New Roman"/>
          <w:b/>
        </w:rPr>
        <w:t xml:space="preserve">Cell phones or cameras may not be visible in the locker room, under any circumstances. </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Practices and Games</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The Early Light Academy Junior High School philosophy encourages responsibility and commitment.  Students who commit to play for ELA should honor their commitments and make every effort to be at scheduled practices and games.</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 xml:space="preserve">Any student athlete who, due to injury of illness, is physically unable to participate in Physical Education, will not be allowed to participate in a game or practice on that day.  </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Student athle</w:t>
      </w:r>
      <w:r w:rsidR="00F425E3">
        <w:rPr>
          <w:rFonts w:ascii="Times New Roman" w:eastAsia="Times New Roman" w:hAnsi="Times New Roman" w:cs="Times New Roman"/>
        </w:rPr>
        <w:t>tes must be in school a minimum of 4 ½ hours on</w:t>
      </w:r>
      <w:r>
        <w:rPr>
          <w:rFonts w:ascii="Times New Roman" w:eastAsia="Times New Roman" w:hAnsi="Times New Roman" w:cs="Times New Roman"/>
        </w:rPr>
        <w:t xml:space="preserve"> game days in order to participate.  Be on time for all practices (individual coaches will set expectations).  Be in </w:t>
      </w:r>
      <w:r>
        <w:rPr>
          <w:rFonts w:ascii="Times New Roman" w:eastAsia="Times New Roman" w:hAnsi="Times New Roman" w:cs="Times New Roman"/>
        </w:rPr>
        <w:lastRenderedPageBreak/>
        <w:t>team attire for all games.  Arrange for transportation home immediately following games and practices. Student athletes are expected to travel to and from games by a parental approved mode of transportation. Student athletes may carpool with other teammates at the approval of their parents.</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Chemical Health Policy</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Any first offense in which a student is reported by a school employee or another authoritative source to be seen use, intend to use, possess or intend to distribute alcohol, drugs, tobacco or controlled substances will result in suspension or expulsion from school-sponsored athletics. The student must participate in an action plan developed by the administration, parents, and student before reinstatement pending severity of offense.</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A second offense within one calendar year may result in further suspension from all athletic offerings at ELA.</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A student may self-refer prior to any observation or report by an authoritative source and be granted permission to continue participating in athletics provided the student enters an appropriate action plan or treatment program.</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r>
        <w:br w:type="page"/>
      </w:r>
    </w:p>
    <w:p w:rsidR="0020584E" w:rsidRDefault="0020584E">
      <w:pPr>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b/>
          <w:sz w:val="28"/>
          <w:szCs w:val="28"/>
        </w:rPr>
        <w:t>Early Light Academy</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b/>
          <w:sz w:val="28"/>
          <w:szCs w:val="28"/>
        </w:rPr>
        <w:t>Student Activities and Athletic Code</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sz w:val="20"/>
          <w:szCs w:val="20"/>
        </w:rPr>
        <w:t>CONTRACT</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sz w:val="20"/>
          <w:szCs w:val="20"/>
        </w:rPr>
        <w:t>For the parent/guardian:</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We have read the expectations for Early Light Academy Junior High School students and athletes as presented in the above text. I (we) agree to do our part to ensure that our student athlete abides by the rules and expectations stated therein.  We understand the guidelines are in place to assist our student athlete in becoming the most successful individual he/she can be.</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sz w:val="20"/>
          <w:szCs w:val="20"/>
        </w:rPr>
        <w:t>For the student-athlete:</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I have read the expectations for Early Light Academy Junior High School student athletes as printed in the above text. I agree to do my part to ensure that I abide by the rules and expectations stated therein.  I understand the guidelines are in place to assist me in becoming the most successful student athlete I can be, and I agree to dedicate myself to that goal by participating appropriately in all the areas defined.  I also understand that this signed statement indicates my understanding of these expectations for the entire school year.</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Parent/Guardian’s Printed Name</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Parent/Guardian’s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 </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_____________________________</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rPr>
        <w:t>Student’s Printed Name</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bookmarkStart w:id="1" w:name="h.gjdgxs" w:colFirst="0" w:colLast="0"/>
      <w:bookmarkEnd w:id="1"/>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w:t>
      </w: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Student-Athlete’s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 </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 xml:space="preserve">This form is to be signed by the parent/guardian and the student athlete and returned to the office the first week of the season.  This form must be on file in the Athletic Office prior to further participation for each activity/sports season, or the student may be denied the privilege of competing until the form is completed.  </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FF33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This signed form covers all sports seasons for the current academic school year.</w:t>
      </w: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20584E" w:rsidRDefault="0020584E">
      <w:pPr>
        <w:contextualSpacing w:val="0"/>
      </w:pPr>
    </w:p>
    <w:sectPr w:rsidR="0020584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4E"/>
    <w:rsid w:val="0020584E"/>
    <w:rsid w:val="00F27CB6"/>
    <w:rsid w:val="00F425E3"/>
    <w:rsid w:val="00FF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0DA59-F07D-4FEA-B70B-EEAE2A47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Stokka</dc:creator>
  <cp:lastModifiedBy>Jeremiah Stokka</cp:lastModifiedBy>
  <cp:revision>4</cp:revision>
  <dcterms:created xsi:type="dcterms:W3CDTF">2015-09-08T19:20:00Z</dcterms:created>
  <dcterms:modified xsi:type="dcterms:W3CDTF">2016-03-09T23:20:00Z</dcterms:modified>
</cp:coreProperties>
</file>